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F6" w:rsidRPr="009708ED" w:rsidRDefault="002B43F6" w:rsidP="00E46D2B">
      <w:pPr>
        <w:ind w:firstLineChars="800" w:firstLine="1920"/>
        <w:rPr>
          <w:sz w:val="24"/>
          <w:szCs w:val="24"/>
        </w:rPr>
      </w:pPr>
      <w:r w:rsidRPr="009708ED">
        <w:rPr>
          <w:rFonts w:hint="eastAsia"/>
          <w:sz w:val="24"/>
          <w:szCs w:val="24"/>
        </w:rPr>
        <w:t>反腐败必须反对特权思想、特权现象</w:t>
      </w:r>
      <w:r w:rsidR="009708ED" w:rsidRPr="009708ED">
        <w:rPr>
          <w:rFonts w:hint="eastAsia"/>
          <w:sz w:val="24"/>
          <w:szCs w:val="24"/>
        </w:rPr>
        <w:t xml:space="preserve"> </w:t>
      </w:r>
      <w:r w:rsidRPr="009708ED">
        <w:rPr>
          <w:rFonts w:hint="eastAsia"/>
          <w:sz w:val="24"/>
          <w:szCs w:val="24"/>
        </w:rPr>
        <w:t xml:space="preserve"> </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r w:rsidRPr="009708ED">
        <w:rPr>
          <w:rFonts w:hint="eastAsia"/>
          <w:sz w:val="24"/>
          <w:szCs w:val="24"/>
        </w:rPr>
        <w:t>●反腐败必须反对特权思想、特权现象，必须维护社会公正，维护法律制度的尊严。</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r w:rsidRPr="009708ED">
        <w:rPr>
          <w:rFonts w:hint="eastAsia"/>
          <w:sz w:val="24"/>
          <w:szCs w:val="24"/>
        </w:rPr>
        <w:t>●在法律制度面前，特权思想就会失灵，特权行为就无法横行。加强反腐败制度建设，是廉政建设的迫切需要和可靠保证。</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r w:rsidRPr="009708ED">
        <w:rPr>
          <w:rFonts w:hint="eastAsia"/>
          <w:sz w:val="24"/>
          <w:szCs w:val="24"/>
        </w:rPr>
        <w:t>●反腐败最好的办法，就是加强对权力运行的制约和监督，把权力关进制度的笼子里，形成不敢腐的惩戒机制、不能腐的防范机制、不易腐的保障机制。</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r w:rsidRPr="009708ED">
        <w:rPr>
          <w:rFonts w:hint="eastAsia"/>
          <w:sz w:val="24"/>
          <w:szCs w:val="24"/>
        </w:rPr>
        <w:t>习近平同志在十八届中央纪委二次全会上的重要讲话中强调，反腐倡廉建设，必须反对特权思想、特权现象。这一论断，是深刻总结反腐倡廉建设经验的科学结论，是中国特色社会主义制度建设的本质要求，指明了今后反腐倡廉建设的基本方向。我们必须采取得力措施，坚决反对和克服特权思想、特权现象。</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特权是腐败产生的重要根源和条件</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r w:rsidRPr="009708ED">
        <w:rPr>
          <w:rFonts w:hint="eastAsia"/>
          <w:sz w:val="24"/>
          <w:szCs w:val="24"/>
        </w:rPr>
        <w:t>所谓腐败，最基本的含义就是以公共权力谋取私利的行为。透过形形色色的腐败现象可以发现，腐败的基本轨迹是掌握一定权力的人通过改变公共权力的作用方向和运行规则，使之成为不受约束的特权，谋取不正当的私利。也就是说，特权是腐败产生的重要根源和条件。在我国长期的封建专制制度下，统治集团既拥有某些不受法律制度约束的特殊权利，也拥有法律制度规定的但实质上不公正的权利。这两种都是特权的基本形态。</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r w:rsidRPr="009708ED">
        <w:rPr>
          <w:rFonts w:hint="eastAsia"/>
          <w:sz w:val="24"/>
          <w:szCs w:val="24"/>
        </w:rPr>
        <w:t>我国社会主义制度的建立，从根本上否定了特权。以马克思主义为指导思想的中国共产党，立足于实现共产主义的远大理想，从解放全人类的大视野，主张人类一切权利的平等，反对一切形式的特权。新中国成立之后制定的宪法和法律等各项制度，无不体现了我们</w:t>
      </w:r>
      <w:proofErr w:type="gramStart"/>
      <w:r w:rsidRPr="009708ED">
        <w:rPr>
          <w:rFonts w:hint="eastAsia"/>
          <w:sz w:val="24"/>
          <w:szCs w:val="24"/>
        </w:rPr>
        <w:t>党追求</w:t>
      </w:r>
      <w:proofErr w:type="gramEnd"/>
      <w:r w:rsidRPr="009708ED">
        <w:rPr>
          <w:rFonts w:hint="eastAsia"/>
          <w:sz w:val="24"/>
          <w:szCs w:val="24"/>
        </w:rPr>
        <w:t>平等、反对特权的思想和精神。几十年来，尽管我们党一贯反对特权，但由于传统思维和习俗的影响，以及一些制度的不健全和不完善，仍有部分领导干部存在“想”特殊的心理，千方百计地把法定之权演变为法外之权，即特权。目前，一些干部的特权思想、特权现象主要表现在：居官位而自傲，自认为言论和行动不受党纪国法的约束；任人唯亲，排斥异己；开后门，拉关系；以权谋私、权钱交易以及种种特殊化等。特权现象对现实生活造成多方面的负面影响，其中最突出的，就是腐败现象的严重滋生和蔓延。</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r w:rsidRPr="009708ED">
        <w:rPr>
          <w:rFonts w:hint="eastAsia"/>
          <w:sz w:val="24"/>
          <w:szCs w:val="24"/>
        </w:rPr>
        <w:t>这就告诉我们，反腐败必须反对特权思想、特权现象，必须维护社会公正，维护法律制度的尊严。</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还是搞法制靠得住些</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r w:rsidRPr="009708ED">
        <w:rPr>
          <w:rFonts w:hint="eastAsia"/>
          <w:sz w:val="24"/>
          <w:szCs w:val="24"/>
        </w:rPr>
        <w:t>反对特权思想、特权现象重在制度建设，是我们党新时期反腐倡廉建设基本经验的科学总结。早在上世纪</w:t>
      </w:r>
      <w:r w:rsidRPr="009708ED">
        <w:rPr>
          <w:rFonts w:hint="eastAsia"/>
          <w:sz w:val="24"/>
          <w:szCs w:val="24"/>
        </w:rPr>
        <w:t>90</w:t>
      </w:r>
      <w:r w:rsidRPr="009708ED">
        <w:rPr>
          <w:rFonts w:hint="eastAsia"/>
          <w:sz w:val="24"/>
          <w:szCs w:val="24"/>
        </w:rPr>
        <w:t>年代，邓小平同志就指出，廉政建设“还是要靠法制，搞法制靠得住些”。党的十八大报告再次强调，要“健全反腐败法律制</w:t>
      </w:r>
      <w:r w:rsidRPr="009708ED">
        <w:rPr>
          <w:rFonts w:hint="eastAsia"/>
          <w:sz w:val="24"/>
          <w:szCs w:val="24"/>
        </w:rPr>
        <w:lastRenderedPageBreak/>
        <w:t>度”。实践表明，反腐倡廉制度建设既是党的制度建设的重要方面，又是反腐倡廉建设的重要保障。制度好可以使有腐败之心的人无法腐败，制度不好可以使好干部犯不廉洁的错误。对于反腐败来说，法律制度具有根本性、全局性、稳定性和长期性的作用。这些年来，正是由于我们坚持建立健全反腐败领导体制和工作机制，完善领导干部廉洁自律、查处违纪违法案件、权力运行制约和监督、预防违纪违法和腐败行为、保障党员权利等实体性制度和程序性法规，才使反腐倡廉建设领域不断拓宽、成效不断显现。</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r w:rsidRPr="009708ED">
        <w:rPr>
          <w:rFonts w:hint="eastAsia"/>
          <w:sz w:val="24"/>
          <w:szCs w:val="24"/>
        </w:rPr>
        <w:t>为什么法律制度能够在反腐倡廉建设中起到如此重要的作用？这是由国家管理的一般规律和法制所固有的内在本质决定的。国家法律、制度具有以下特性：一是依据性。国家管理必须有章可循，而法制就是其可循之章。实现法制化，就能克服人为因素的不确定性和主观随意性。二是程序性。国家管理在法的范围内活动，就能克服管理的随意性，防止管理者滥用权力。三是规范性。权力具有扩张的特性。只有依靠法制的规范，才能够限制权力的扩张，使管理者不至于以权谋私。四是可控制性。法律和制度都具有强制性。依靠法制，既能够控制被管理者，也能够控制管理者，防止权力失控。</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把权力关进制度的笼子里</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r w:rsidRPr="009708ED">
        <w:rPr>
          <w:rFonts w:hint="eastAsia"/>
          <w:sz w:val="24"/>
          <w:szCs w:val="24"/>
        </w:rPr>
        <w:t>怎样才能有效防止通过特权进行腐败呢？最好的办法，就是习近平同志讲的，加强对权力运行的制约和监督，把权力关进制度的笼子里，形成不敢腐的惩戒机制、不能腐的防范机制、不易腐的保障机制。</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r w:rsidRPr="009708ED">
        <w:rPr>
          <w:rFonts w:hint="eastAsia"/>
          <w:sz w:val="24"/>
          <w:szCs w:val="24"/>
        </w:rPr>
        <w:t>加强党纪国法和正确权力观教育，破除特权思想。思想是行动的先导。领导干部只有增强法律制度意识，树立正确的权力观，才能自觉地把权力关进制度的笼子里，反对和抵制特权。广大领导干部务必牢记：国家的一切权力来源于人民；一切权力的行使必须依照法律制度的规定，置于人民的监督之下，保证权力始终用来为人民谋利益，绝不能把权力变成谋取个人或少数人私利的工具。对公共权力和法律制度有了正确认识，就有了不搞特权、远离腐败的思想基础。</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r w:rsidRPr="009708ED">
        <w:rPr>
          <w:rFonts w:hint="eastAsia"/>
          <w:sz w:val="24"/>
          <w:szCs w:val="24"/>
        </w:rPr>
        <w:t>加强对权力的规范和制约，防止权力恶性膨胀。反特权、反腐败的核心是管住权力。为了防止权力的无限扩张演变为特权，必须依照法律制度规定对权力进行规范和制约。而让权力得到合理、有效的制约，就必须为权力设置合理边界。为此，应建立结构合理、配置科学、程序严密、制约有效的权力运行机制，使权力在既定的范围和轨道上运行，防止权力的越轨和异化。</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r w:rsidRPr="009708ED">
        <w:rPr>
          <w:rFonts w:hint="eastAsia"/>
          <w:sz w:val="24"/>
          <w:szCs w:val="24"/>
        </w:rPr>
        <w:t>加强对权力运行的监督，减少权力“暗箱操作”。“阳光是最好的防腐剂”。在一定意义上说，没有公开就没有监督。要用好公开这个有力武器，完善党务公开、政务公开等各项施政行为公开制度。同时，整合社会监督资源，进一步协调党内监督、民主监督、法律监督、舆论监督和群众监督等力量，健全巡视制度，实现有效监督。只要多管齐下加强监督、“管住”权力，就能够保证公共权力不被异化为特权，有效推进反腐倡廉建设。</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r w:rsidRPr="009708ED">
        <w:rPr>
          <w:rFonts w:hint="eastAsia"/>
          <w:sz w:val="24"/>
          <w:szCs w:val="24"/>
        </w:rPr>
        <w:t>依纪依法严惩腐败，为防止特权</w:t>
      </w:r>
      <w:proofErr w:type="gramStart"/>
      <w:r w:rsidRPr="009708ED">
        <w:rPr>
          <w:rFonts w:hint="eastAsia"/>
          <w:sz w:val="24"/>
          <w:szCs w:val="24"/>
        </w:rPr>
        <w:t>作出</w:t>
      </w:r>
      <w:proofErr w:type="gramEnd"/>
      <w:r w:rsidRPr="009708ED">
        <w:rPr>
          <w:rFonts w:hint="eastAsia"/>
          <w:sz w:val="24"/>
          <w:szCs w:val="24"/>
        </w:rPr>
        <w:t>有效警示。防止权力异化，惩治这一手</w:t>
      </w:r>
      <w:r w:rsidRPr="009708ED">
        <w:rPr>
          <w:rFonts w:hint="eastAsia"/>
          <w:sz w:val="24"/>
          <w:szCs w:val="24"/>
        </w:rPr>
        <w:lastRenderedPageBreak/>
        <w:t>决不能松。要坚持“老虎”、“苍蝇”</w:t>
      </w:r>
      <w:proofErr w:type="gramStart"/>
      <w:r w:rsidRPr="009708ED">
        <w:rPr>
          <w:rFonts w:hint="eastAsia"/>
          <w:sz w:val="24"/>
          <w:szCs w:val="24"/>
        </w:rPr>
        <w:t>一</w:t>
      </w:r>
      <w:proofErr w:type="gramEnd"/>
      <w:r w:rsidRPr="009708ED">
        <w:rPr>
          <w:rFonts w:hint="eastAsia"/>
          <w:sz w:val="24"/>
          <w:szCs w:val="24"/>
        </w:rPr>
        <w:t>起打，不论什么人，不论其职务多高，只要触犯了党纪国法，都要受到严肃追究和严厉惩处。坚持党纪国法面前没有例外，不管涉及谁，都要一查到底，决不姑息。只有惩处有力才能预防有效，使更多想搞特权和腐败的人望而却步，最大限度地减少特权现象、腐败行为的发生。</w:t>
      </w:r>
    </w:p>
    <w:p w:rsidR="002B43F6" w:rsidRPr="009708ED" w:rsidRDefault="002B43F6" w:rsidP="002B43F6">
      <w:pPr>
        <w:rPr>
          <w:sz w:val="24"/>
          <w:szCs w:val="24"/>
        </w:rPr>
      </w:pPr>
    </w:p>
    <w:p w:rsidR="002B43F6" w:rsidRPr="009708ED" w:rsidRDefault="002B43F6" w:rsidP="002B43F6">
      <w:pPr>
        <w:rPr>
          <w:sz w:val="24"/>
          <w:szCs w:val="24"/>
        </w:rPr>
      </w:pPr>
      <w:r w:rsidRPr="009708ED">
        <w:rPr>
          <w:rFonts w:hint="eastAsia"/>
          <w:sz w:val="24"/>
          <w:szCs w:val="24"/>
        </w:rPr>
        <w:t xml:space="preserve">   </w:t>
      </w:r>
      <w:bookmarkStart w:id="0" w:name="_GoBack"/>
      <w:bookmarkEnd w:id="0"/>
    </w:p>
    <w:p w:rsidR="00E92EF2" w:rsidRPr="009708ED" w:rsidRDefault="00E92EF2" w:rsidP="002B43F6">
      <w:pPr>
        <w:rPr>
          <w:sz w:val="24"/>
          <w:szCs w:val="24"/>
        </w:rPr>
      </w:pPr>
    </w:p>
    <w:sectPr w:rsidR="00E92EF2" w:rsidRPr="009708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6D"/>
    <w:rsid w:val="002B43F6"/>
    <w:rsid w:val="009708ED"/>
    <w:rsid w:val="00CB1B6D"/>
    <w:rsid w:val="00E46D2B"/>
    <w:rsid w:val="00E9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2012-05-27T06:19:00Z</dcterms:created>
  <dcterms:modified xsi:type="dcterms:W3CDTF">2012-06-21T01:42:00Z</dcterms:modified>
</cp:coreProperties>
</file>